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A10CE1" w14:textId="5CF60006" w:rsidR="009552BB" w:rsidRDefault="009552BB" w:rsidP="009552BB">
      <w:pPr>
        <w:tabs>
          <w:tab w:val="left" w:pos="2835"/>
        </w:tabs>
        <w:jc w:val="center"/>
        <w:rPr>
          <w:rFonts w:ascii="Times New Roman" w:hAnsi="Times New Roman" w:cs="Times New Roman"/>
          <w:b/>
          <w:bCs/>
        </w:rPr>
      </w:pPr>
      <w:bookmarkStart w:id="0" w:name="_Hlk80775987"/>
      <w:r>
        <w:rPr>
          <w:rFonts w:ascii="Times New Roman" w:hAnsi="Times New Roman" w:cs="Times New Roman"/>
          <w:b/>
          <w:bCs/>
          <w:noProof/>
          <w:lang w:val="fr-FR" w:eastAsia="fr-FR"/>
        </w:rPr>
        <w:drawing>
          <wp:inline distT="0" distB="0" distL="0" distR="0" wp14:anchorId="3C498AC1" wp14:editId="12060537">
            <wp:extent cx="7322185" cy="1298575"/>
            <wp:effectExtent l="0" t="0" r="0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2185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7F14FA" w14:textId="10B7861F" w:rsidR="005904B8" w:rsidRPr="00977D98" w:rsidRDefault="005E20BE" w:rsidP="00977D98">
      <w:pPr>
        <w:tabs>
          <w:tab w:val="left" w:pos="2835"/>
        </w:tabs>
        <w:jc w:val="center"/>
        <w:rPr>
          <w:rFonts w:asciiTheme="minorHAnsi" w:hAnsiTheme="minorHAnsi" w:cstheme="minorBidi"/>
          <w:szCs w:val="22"/>
          <w:lang w:val="en-US"/>
        </w:rPr>
      </w:pPr>
      <w:r w:rsidRPr="00FC5676">
        <w:rPr>
          <w:rFonts w:ascii="Times New Roman" w:hAnsi="Times New Roman" w:cs="Times New Roman"/>
          <w:b/>
          <w:bCs/>
        </w:rPr>
        <w:t>Advertisement for the Position of Information Technology Officer</w:t>
      </w:r>
    </w:p>
    <w:p w14:paraId="0091124E" w14:textId="10BF517D" w:rsidR="005904B8" w:rsidRPr="00FC5676" w:rsidRDefault="005904B8" w:rsidP="00404EA8">
      <w:pPr>
        <w:pStyle w:val="Sansinterligne"/>
        <w:ind w:left="567"/>
        <w:jc w:val="both"/>
        <w:rPr>
          <w:rFonts w:ascii="Times New Roman" w:hAnsi="Times New Roman" w:cs="Times New Roman"/>
        </w:rPr>
      </w:pPr>
      <w:r w:rsidRPr="00FC5676">
        <w:rPr>
          <w:rFonts w:ascii="Times New Roman" w:hAnsi="Times New Roman" w:cs="Times New Roman"/>
        </w:rPr>
        <w:t>The West African Monetary Agency (WAMA) is a</w:t>
      </w:r>
      <w:r w:rsidR="00FD3F2E" w:rsidRPr="00FC5676">
        <w:rPr>
          <w:rFonts w:ascii="Times New Roman" w:hAnsi="Times New Roman" w:cs="Times New Roman"/>
        </w:rPr>
        <w:t>n</w:t>
      </w:r>
      <w:r w:rsidRPr="00FC5676">
        <w:rPr>
          <w:rFonts w:ascii="Times New Roman" w:hAnsi="Times New Roman" w:cs="Times New Roman"/>
        </w:rPr>
        <w:t xml:space="preserve"> autonomous</w:t>
      </w:r>
      <w:r w:rsidR="00FD3F2E" w:rsidRPr="00FC5676">
        <w:rPr>
          <w:rFonts w:ascii="Times New Roman" w:hAnsi="Times New Roman" w:cs="Times New Roman"/>
        </w:rPr>
        <w:t xml:space="preserve"> and</w:t>
      </w:r>
      <w:r w:rsidRPr="00FC5676">
        <w:rPr>
          <w:rFonts w:ascii="Times New Roman" w:hAnsi="Times New Roman" w:cs="Times New Roman"/>
        </w:rPr>
        <w:t xml:space="preserve"> </w:t>
      </w:r>
      <w:r w:rsidR="00FD3F2E" w:rsidRPr="00FC5676">
        <w:rPr>
          <w:rFonts w:ascii="Times New Roman" w:hAnsi="Times New Roman" w:cs="Times New Roman"/>
          <w:lang w:val="en-GB"/>
        </w:rPr>
        <w:t xml:space="preserve">specialised </w:t>
      </w:r>
      <w:r w:rsidRPr="00FC5676">
        <w:rPr>
          <w:rFonts w:ascii="Times New Roman" w:hAnsi="Times New Roman" w:cs="Times New Roman"/>
        </w:rPr>
        <w:t>body of ECOWAS</w:t>
      </w:r>
      <w:r w:rsidR="00FD3F2E" w:rsidRPr="00FC5676">
        <w:rPr>
          <w:rFonts w:ascii="Times New Roman" w:hAnsi="Times New Roman" w:cs="Times New Roman"/>
        </w:rPr>
        <w:t>. It was established in 1993, and started operations in 199</w:t>
      </w:r>
      <w:r w:rsidR="00977D98">
        <w:rPr>
          <w:rFonts w:ascii="Times New Roman" w:hAnsi="Times New Roman" w:cs="Times New Roman"/>
        </w:rPr>
        <w:t>6</w:t>
      </w:r>
      <w:r w:rsidR="00FD3F2E" w:rsidRPr="00FC5676">
        <w:rPr>
          <w:rFonts w:ascii="Times New Roman" w:hAnsi="Times New Roman" w:cs="Times New Roman"/>
        </w:rPr>
        <w:t>, as result of the transformation of the West African Clearing House</w:t>
      </w:r>
      <w:r w:rsidR="005E20BE" w:rsidRPr="00FC5676">
        <w:rPr>
          <w:rFonts w:ascii="Times New Roman" w:hAnsi="Times New Roman" w:cs="Times New Roman"/>
        </w:rPr>
        <w:t xml:space="preserve"> </w:t>
      </w:r>
      <w:r w:rsidR="00FD3F2E" w:rsidRPr="00FC5676">
        <w:rPr>
          <w:rFonts w:ascii="Times New Roman" w:hAnsi="Times New Roman" w:cs="Times New Roman"/>
        </w:rPr>
        <w:t xml:space="preserve">(WACH). The Agency is charged with </w:t>
      </w:r>
      <w:r w:rsidR="00404EA8" w:rsidRPr="00FC5676">
        <w:rPr>
          <w:rFonts w:ascii="Times New Roman" w:hAnsi="Times New Roman" w:cs="Times New Roman"/>
        </w:rPr>
        <w:t>the responsibility</w:t>
      </w:r>
      <w:r w:rsidR="00FD3F2E" w:rsidRPr="00FC5676">
        <w:rPr>
          <w:rFonts w:ascii="Times New Roman" w:hAnsi="Times New Roman" w:cs="Times New Roman"/>
        </w:rPr>
        <w:t xml:space="preserve"> for monitoring, coordinating, and implem</w:t>
      </w:r>
      <w:bookmarkStart w:id="1" w:name="_GoBack"/>
      <w:bookmarkEnd w:id="1"/>
      <w:r w:rsidR="00FD3F2E" w:rsidRPr="00FC5676">
        <w:rPr>
          <w:rFonts w:ascii="Times New Roman" w:hAnsi="Times New Roman" w:cs="Times New Roman"/>
        </w:rPr>
        <w:t xml:space="preserve">enting the ECOWAS Single Monetary Cooperation </w:t>
      </w:r>
      <w:proofErr w:type="spellStart"/>
      <w:r w:rsidR="00FD3F2E" w:rsidRPr="00FC5676">
        <w:rPr>
          <w:rFonts w:ascii="Times New Roman" w:hAnsi="Times New Roman" w:cs="Times New Roman"/>
        </w:rPr>
        <w:t>Programme</w:t>
      </w:r>
      <w:proofErr w:type="spellEnd"/>
      <w:r w:rsidR="00FD3F2E" w:rsidRPr="00FC5676">
        <w:rPr>
          <w:rFonts w:ascii="Times New Roman" w:hAnsi="Times New Roman" w:cs="Times New Roman"/>
        </w:rPr>
        <w:t xml:space="preserve"> (EMCP), geared towards the creation of the ECOWAS single currency.</w:t>
      </w:r>
      <w:r w:rsidRPr="00FC5676">
        <w:rPr>
          <w:rFonts w:ascii="Times New Roman" w:hAnsi="Times New Roman" w:cs="Times New Roman"/>
        </w:rPr>
        <w:t xml:space="preserve"> </w:t>
      </w:r>
      <w:r w:rsidR="005E20BE" w:rsidRPr="00FC5676">
        <w:rPr>
          <w:rFonts w:ascii="Times New Roman" w:hAnsi="Times New Roman" w:cs="Times New Roman"/>
        </w:rPr>
        <w:t>WAMA</w:t>
      </w:r>
      <w:r w:rsidRPr="00FC5676">
        <w:rPr>
          <w:rFonts w:ascii="Times New Roman" w:hAnsi="Times New Roman" w:cs="Times New Roman"/>
        </w:rPr>
        <w:t xml:space="preserve"> is seeking applications from </w:t>
      </w:r>
      <w:r w:rsidR="00404EA8" w:rsidRPr="00FC5676">
        <w:rPr>
          <w:rFonts w:ascii="Times New Roman" w:hAnsi="Times New Roman" w:cs="Times New Roman"/>
        </w:rPr>
        <w:t>experienced</w:t>
      </w:r>
      <w:r w:rsidRPr="00FC5676">
        <w:rPr>
          <w:rFonts w:ascii="Times New Roman" w:hAnsi="Times New Roman" w:cs="Times New Roman"/>
        </w:rPr>
        <w:t xml:space="preserve"> individuals for the position of </w:t>
      </w:r>
      <w:r w:rsidR="00FD3F2E" w:rsidRPr="00FC5676">
        <w:rPr>
          <w:rFonts w:ascii="Times New Roman" w:hAnsi="Times New Roman" w:cs="Times New Roman"/>
        </w:rPr>
        <w:t>Information Technology (IT) Officer</w:t>
      </w:r>
      <w:r w:rsidR="00404EA8" w:rsidRPr="00FC5676">
        <w:rPr>
          <w:rFonts w:ascii="Times New Roman" w:hAnsi="Times New Roman" w:cs="Times New Roman"/>
        </w:rPr>
        <w:t xml:space="preserve"> at </w:t>
      </w:r>
      <w:r w:rsidR="00977D98">
        <w:rPr>
          <w:rFonts w:ascii="Times New Roman" w:hAnsi="Times New Roman" w:cs="Times New Roman"/>
        </w:rPr>
        <w:t>Grade P2</w:t>
      </w:r>
      <w:r w:rsidR="00404EA8" w:rsidRPr="00FC5676">
        <w:rPr>
          <w:rFonts w:ascii="Times New Roman" w:hAnsi="Times New Roman" w:cs="Times New Roman"/>
        </w:rPr>
        <w:t>.</w:t>
      </w:r>
      <w:r w:rsidRPr="00FC5676">
        <w:rPr>
          <w:rFonts w:ascii="Times New Roman" w:hAnsi="Times New Roman" w:cs="Times New Roman"/>
        </w:rPr>
        <w:t xml:space="preserve"> </w:t>
      </w:r>
    </w:p>
    <w:bookmarkEnd w:id="0"/>
    <w:p w14:paraId="5877DE4D" w14:textId="77777777" w:rsidR="005904B8" w:rsidRPr="00FC5676" w:rsidRDefault="005904B8" w:rsidP="005904B8">
      <w:pPr>
        <w:rPr>
          <w:rFonts w:ascii="Times New Roman" w:hAnsi="Times New Roman" w:cs="Times New Roman"/>
          <w:lang w:val="en-US"/>
        </w:rPr>
      </w:pPr>
    </w:p>
    <w:tbl>
      <w:tblPr>
        <w:tblStyle w:val="Grilledutableau"/>
        <w:tblW w:w="10773" w:type="dxa"/>
        <w:tblInd w:w="562" w:type="dxa"/>
        <w:tblLook w:val="04A0" w:firstRow="1" w:lastRow="0" w:firstColumn="1" w:lastColumn="0" w:noHBand="0" w:noVBand="1"/>
      </w:tblPr>
      <w:tblGrid>
        <w:gridCol w:w="1418"/>
        <w:gridCol w:w="9355"/>
      </w:tblGrid>
      <w:tr w:rsidR="00404EA8" w:rsidRPr="00FC5676" w14:paraId="5BC252E7" w14:textId="77777777" w:rsidTr="00FC567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81102" w14:textId="77777777" w:rsidR="005904B8" w:rsidRPr="00FC5676" w:rsidRDefault="005904B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FC567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14149" w14:textId="2AF6D1AF" w:rsidR="005904B8" w:rsidRPr="00FC5676" w:rsidRDefault="002967B6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FC56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IT OFFICER, P2</w:t>
            </w:r>
          </w:p>
        </w:tc>
      </w:tr>
      <w:tr w:rsidR="00404EA8" w:rsidRPr="00FC5676" w14:paraId="7E2B990A" w14:textId="77777777" w:rsidTr="00FC567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34966" w14:textId="77777777" w:rsidR="005904B8" w:rsidRPr="00FC5676" w:rsidRDefault="005904B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FC56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Department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3B3F5" w14:textId="7D4D56AA" w:rsidR="005904B8" w:rsidRPr="00FC5676" w:rsidRDefault="002967B6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FC5676">
              <w:rPr>
                <w:rFonts w:ascii="Times New Roman" w:hAnsi="Times New Roman" w:cs="Times New Roman"/>
                <w:sz w:val="20"/>
                <w:szCs w:val="20"/>
              </w:rPr>
              <w:t>IT Unit</w:t>
            </w:r>
            <w:r w:rsidR="00404EA8" w:rsidRPr="00FC5676">
              <w:rPr>
                <w:rFonts w:ascii="Times New Roman" w:hAnsi="Times New Roman" w:cs="Times New Roman"/>
                <w:sz w:val="20"/>
                <w:szCs w:val="20"/>
              </w:rPr>
              <w:t xml:space="preserve"> (responsible for implementing and maintaining the Agency information and communication infrastructure and solutions that support </w:t>
            </w:r>
            <w:r w:rsidR="005E20BE" w:rsidRPr="00FC5676">
              <w:rPr>
                <w:rFonts w:ascii="Times New Roman" w:hAnsi="Times New Roman" w:cs="Times New Roman"/>
                <w:sz w:val="20"/>
                <w:szCs w:val="20"/>
              </w:rPr>
              <w:t>its</w:t>
            </w:r>
            <w:r w:rsidR="00404EA8" w:rsidRPr="00FC5676">
              <w:rPr>
                <w:rFonts w:ascii="Times New Roman" w:hAnsi="Times New Roman" w:cs="Times New Roman"/>
                <w:sz w:val="20"/>
                <w:szCs w:val="20"/>
              </w:rPr>
              <w:t xml:space="preserve"> work).</w:t>
            </w:r>
          </w:p>
        </w:tc>
      </w:tr>
      <w:tr w:rsidR="00404EA8" w:rsidRPr="00FC5676" w14:paraId="637A0747" w14:textId="77777777" w:rsidTr="00FC567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B0912" w14:textId="77777777" w:rsidR="005904B8" w:rsidRPr="00FC5676" w:rsidRDefault="005904B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FC56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Job Description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DBDD" w14:textId="06250889" w:rsidR="005904B8" w:rsidRPr="00FC5676" w:rsidRDefault="00915161" w:rsidP="00404EA8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676">
              <w:rPr>
                <w:rFonts w:ascii="Times New Roman" w:eastAsia="Calibri" w:hAnsi="Times New Roman" w:cs="Times New Roman"/>
                <w:sz w:val="20"/>
                <w:szCs w:val="20"/>
                <w:lang w:val="en"/>
              </w:rPr>
              <w:t xml:space="preserve">Within the framework of delegated authorities, the Information Technology Officer may be responsible </w:t>
            </w:r>
            <w:r w:rsidR="005E20BE" w:rsidRPr="00FC5676">
              <w:rPr>
                <w:rFonts w:ascii="Times New Roman" w:eastAsia="Calibri" w:hAnsi="Times New Roman" w:cs="Times New Roman"/>
                <w:sz w:val="20"/>
                <w:szCs w:val="20"/>
                <w:lang w:val="en"/>
              </w:rPr>
              <w:t>for the</w:t>
            </w:r>
            <w:r w:rsidR="005904B8" w:rsidRPr="00FC5676">
              <w:rPr>
                <w:rFonts w:ascii="Times New Roman" w:eastAsia="Calibri" w:hAnsi="Times New Roman" w:cs="Times New Roman"/>
                <w:sz w:val="20"/>
                <w:szCs w:val="20"/>
                <w:lang w:val="en"/>
              </w:rPr>
              <w:t xml:space="preserve"> following</w:t>
            </w:r>
            <w:r w:rsidRPr="00FC5676">
              <w:rPr>
                <w:rFonts w:ascii="Times New Roman" w:eastAsia="Calibri" w:hAnsi="Times New Roman" w:cs="Times New Roman"/>
                <w:sz w:val="20"/>
                <w:szCs w:val="20"/>
                <w:lang w:val="en"/>
              </w:rPr>
              <w:t xml:space="preserve"> tasks</w:t>
            </w:r>
            <w:r w:rsidR="005904B8" w:rsidRPr="00FC5676">
              <w:rPr>
                <w:rFonts w:ascii="Times New Roman" w:eastAsia="Calibri" w:hAnsi="Times New Roman" w:cs="Times New Roman"/>
                <w:sz w:val="20"/>
                <w:szCs w:val="20"/>
                <w:lang w:val="en"/>
              </w:rPr>
              <w:t>:</w:t>
            </w:r>
          </w:p>
          <w:p w14:paraId="577AB5CE" w14:textId="7C392C59" w:rsidR="005904B8" w:rsidRPr="00FC5676" w:rsidRDefault="00915161" w:rsidP="00404EA8">
            <w:pPr>
              <w:numPr>
                <w:ilvl w:val="0"/>
                <w:numId w:val="1"/>
              </w:numPr>
              <w:spacing w:line="240" w:lineRule="auto"/>
              <w:ind w:left="10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676">
              <w:rPr>
                <w:rFonts w:ascii="Times New Roman" w:eastAsia="Times New Roman" w:hAnsi="Times New Roman" w:cs="Times New Roman"/>
                <w:sz w:val="20"/>
                <w:szCs w:val="20"/>
              </w:rPr>
              <w:t>Manage projects involving feasibility studies, systems analyses, design, development, and implementation of new systems;</w:t>
            </w:r>
          </w:p>
          <w:p w14:paraId="199D77E1" w14:textId="77777777" w:rsidR="005904B8" w:rsidRPr="00FC5676" w:rsidRDefault="005904B8" w:rsidP="00404EA8">
            <w:pPr>
              <w:spacing w:line="240" w:lineRule="auto"/>
              <w:ind w:left="10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0CB6A0" w14:textId="5F41274F" w:rsidR="005904B8" w:rsidRPr="00FC5676" w:rsidRDefault="00915161" w:rsidP="00404EA8">
            <w:pPr>
              <w:numPr>
                <w:ilvl w:val="0"/>
                <w:numId w:val="1"/>
              </w:numPr>
              <w:spacing w:line="240" w:lineRule="auto"/>
              <w:ind w:left="10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676">
              <w:rPr>
                <w:rFonts w:ascii="Times New Roman" w:eastAsia="Times New Roman" w:hAnsi="Times New Roman" w:cs="Times New Roman"/>
                <w:sz w:val="20"/>
                <w:szCs w:val="20"/>
              </w:rPr>
              <w:t>Develop detailed and other functional specifications and user documentation for key systems;</w:t>
            </w:r>
          </w:p>
          <w:p w14:paraId="07C6E155" w14:textId="77777777" w:rsidR="005904B8" w:rsidRPr="00FC5676" w:rsidRDefault="005904B8" w:rsidP="00404EA8">
            <w:pPr>
              <w:spacing w:line="240" w:lineRule="auto"/>
              <w:ind w:left="10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BF3F1C" w14:textId="697DE3C5" w:rsidR="005904B8" w:rsidRPr="00FC5676" w:rsidRDefault="005904B8" w:rsidP="00404EA8">
            <w:pPr>
              <w:numPr>
                <w:ilvl w:val="0"/>
                <w:numId w:val="1"/>
              </w:numPr>
              <w:spacing w:line="240" w:lineRule="auto"/>
              <w:ind w:left="10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6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Provide </w:t>
            </w:r>
            <w:r w:rsidR="000F4690" w:rsidRPr="00FC56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expert</w:t>
            </w:r>
            <w:r w:rsidR="00915161" w:rsidRPr="00FC56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915161" w:rsidRPr="00FC5676">
              <w:rPr>
                <w:rFonts w:ascii="Times New Roman" w:eastAsia="Times New Roman" w:hAnsi="Times New Roman" w:cs="Times New Roman"/>
                <w:sz w:val="20"/>
                <w:szCs w:val="20"/>
              </w:rPr>
              <w:t>advice to users, analyse their needs and translate them into system specifications or applications;</w:t>
            </w:r>
          </w:p>
          <w:p w14:paraId="0AE50F15" w14:textId="77777777" w:rsidR="005904B8" w:rsidRPr="00FC5676" w:rsidRDefault="005904B8" w:rsidP="00404EA8">
            <w:pPr>
              <w:spacing w:line="240" w:lineRule="auto"/>
              <w:ind w:left="10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02564E" w14:textId="0A0EFDE9" w:rsidR="005904B8" w:rsidRPr="00FC5676" w:rsidRDefault="00915161" w:rsidP="00404EA8">
            <w:pPr>
              <w:numPr>
                <w:ilvl w:val="0"/>
                <w:numId w:val="1"/>
              </w:numPr>
              <w:spacing w:line="240" w:lineRule="auto"/>
              <w:ind w:left="10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6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Analyse staff needs, identify vulnerabilities, and use the findings to prepare the IT budget; </w:t>
            </w:r>
          </w:p>
          <w:p w14:paraId="48E924B5" w14:textId="77777777" w:rsidR="00915161" w:rsidRPr="00FC5676" w:rsidRDefault="00915161" w:rsidP="00404EA8">
            <w:pPr>
              <w:pStyle w:val="Paragraphedeliste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C2F980D" w14:textId="0D4255A3" w:rsidR="00915161" w:rsidRPr="00FC5676" w:rsidRDefault="00915161" w:rsidP="00404EA8">
            <w:pPr>
              <w:numPr>
                <w:ilvl w:val="0"/>
                <w:numId w:val="1"/>
              </w:numPr>
              <w:spacing w:line="240" w:lineRule="auto"/>
              <w:ind w:left="10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676">
              <w:rPr>
                <w:rFonts w:ascii="Times New Roman" w:eastAsia="Times New Roman" w:hAnsi="Times New Roman" w:cs="Times New Roman"/>
                <w:sz w:val="20"/>
                <w:szCs w:val="20"/>
              </w:rPr>
              <w:t>Implement and maintain IT infrastructure comprising physical, virtual and cloud networks in ways that optimise performance;</w:t>
            </w:r>
          </w:p>
          <w:p w14:paraId="476D72A5" w14:textId="77777777" w:rsidR="00915161" w:rsidRPr="00FC5676" w:rsidRDefault="00915161" w:rsidP="00404EA8">
            <w:pPr>
              <w:pStyle w:val="Paragraphedeliste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4DC030A" w14:textId="4AAAB384" w:rsidR="00915161" w:rsidRPr="00FC5676" w:rsidRDefault="00915161" w:rsidP="00404EA8">
            <w:pPr>
              <w:numPr>
                <w:ilvl w:val="0"/>
                <w:numId w:val="1"/>
              </w:numPr>
              <w:spacing w:line="240" w:lineRule="auto"/>
              <w:ind w:left="10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676">
              <w:rPr>
                <w:rFonts w:ascii="Times New Roman" w:eastAsia="Times New Roman" w:hAnsi="Times New Roman" w:cs="Times New Roman"/>
                <w:sz w:val="20"/>
                <w:szCs w:val="20"/>
              </w:rPr>
              <w:t>Implement applications and software upgrades, as well as IT security to prevent a systemwide cybersecurity breach or minimise its effect in case it should occur;</w:t>
            </w:r>
          </w:p>
          <w:p w14:paraId="000B1194" w14:textId="77777777" w:rsidR="00915161" w:rsidRPr="00FC5676" w:rsidRDefault="00915161" w:rsidP="00404EA8">
            <w:pPr>
              <w:pStyle w:val="Paragraphedeliste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B5A1C1" w14:textId="603E11E4" w:rsidR="00915161" w:rsidRPr="00FC5676" w:rsidRDefault="00915161" w:rsidP="00404EA8">
            <w:pPr>
              <w:numPr>
                <w:ilvl w:val="0"/>
                <w:numId w:val="1"/>
              </w:numPr>
              <w:spacing w:line="240" w:lineRule="auto"/>
              <w:ind w:left="10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676">
              <w:rPr>
                <w:rFonts w:ascii="Times New Roman" w:eastAsia="Times New Roman" w:hAnsi="Times New Roman" w:cs="Times New Roman"/>
                <w:sz w:val="20"/>
                <w:szCs w:val="20"/>
              </w:rPr>
              <w:t>Maintain, upgrade or improve existing infrastructure;</w:t>
            </w:r>
          </w:p>
          <w:p w14:paraId="07FBA038" w14:textId="77777777" w:rsidR="00915161" w:rsidRPr="00FC5676" w:rsidRDefault="00915161" w:rsidP="00404EA8">
            <w:pPr>
              <w:pStyle w:val="Paragraphedeliste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4130D8" w14:textId="7CB5FEB9" w:rsidR="00915161" w:rsidRPr="00FC5676" w:rsidRDefault="00915161" w:rsidP="00404EA8">
            <w:pPr>
              <w:numPr>
                <w:ilvl w:val="0"/>
                <w:numId w:val="1"/>
              </w:numPr>
              <w:spacing w:line="240" w:lineRule="auto"/>
              <w:ind w:left="10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676">
              <w:rPr>
                <w:rFonts w:ascii="Times New Roman" w:eastAsia="Times New Roman" w:hAnsi="Times New Roman" w:cs="Times New Roman"/>
                <w:sz w:val="20"/>
                <w:szCs w:val="20"/>
              </w:rPr>
              <w:t>Troubleshoot and provide ongoing support to users as well as advising on the use of new technologies;</w:t>
            </w:r>
          </w:p>
          <w:p w14:paraId="4F15A1E4" w14:textId="77777777" w:rsidR="00915161" w:rsidRPr="00FC5676" w:rsidRDefault="00915161" w:rsidP="00404EA8">
            <w:pPr>
              <w:pStyle w:val="Paragraphedeliste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CFA0819" w14:textId="3D7E1F60" w:rsidR="00915161" w:rsidRPr="00FC5676" w:rsidRDefault="00915161" w:rsidP="00404EA8">
            <w:pPr>
              <w:numPr>
                <w:ilvl w:val="0"/>
                <w:numId w:val="1"/>
              </w:numPr>
              <w:spacing w:line="240" w:lineRule="auto"/>
              <w:ind w:left="10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676">
              <w:rPr>
                <w:rFonts w:ascii="Times New Roman" w:eastAsia="Times New Roman" w:hAnsi="Times New Roman" w:cs="Times New Roman"/>
                <w:sz w:val="20"/>
                <w:szCs w:val="20"/>
              </w:rPr>
              <w:t>Study or monitor system events/logs to identify root causes of issues and resolve or anticipate potential issues;</w:t>
            </w:r>
          </w:p>
          <w:p w14:paraId="06C9EB0B" w14:textId="77777777" w:rsidR="00915161" w:rsidRPr="00FC5676" w:rsidRDefault="00915161" w:rsidP="00404EA8">
            <w:pPr>
              <w:pStyle w:val="Paragraphedeliste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868C87" w14:textId="38E0E949" w:rsidR="00915161" w:rsidRPr="00FC5676" w:rsidRDefault="000F4690" w:rsidP="00404EA8">
            <w:pPr>
              <w:numPr>
                <w:ilvl w:val="0"/>
                <w:numId w:val="1"/>
              </w:numPr>
              <w:spacing w:line="240" w:lineRule="auto"/>
              <w:ind w:left="10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676">
              <w:rPr>
                <w:rFonts w:ascii="Times New Roman" w:eastAsia="Times New Roman" w:hAnsi="Times New Roman" w:cs="Times New Roman"/>
                <w:sz w:val="20"/>
                <w:szCs w:val="20"/>
              </w:rPr>
              <w:t>Maintain the Agency website;</w:t>
            </w:r>
          </w:p>
          <w:p w14:paraId="0500DD7D" w14:textId="77777777" w:rsidR="000F4690" w:rsidRPr="00FC5676" w:rsidRDefault="000F4690" w:rsidP="00404EA8">
            <w:pPr>
              <w:pStyle w:val="Paragraphedeliste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626672" w14:textId="6ADFE234" w:rsidR="000F4690" w:rsidRPr="00FC5676" w:rsidRDefault="000F4690" w:rsidP="00404EA8">
            <w:pPr>
              <w:numPr>
                <w:ilvl w:val="0"/>
                <w:numId w:val="1"/>
              </w:numPr>
              <w:spacing w:line="240" w:lineRule="auto"/>
              <w:ind w:left="10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676">
              <w:rPr>
                <w:rFonts w:ascii="Times New Roman" w:eastAsia="Times New Roman" w:hAnsi="Times New Roman" w:cs="Times New Roman"/>
                <w:sz w:val="20"/>
                <w:szCs w:val="20"/>
              </w:rPr>
              <w:t>Develop training materials, operating manuals, and train staff in assigned systems;</w:t>
            </w:r>
          </w:p>
          <w:p w14:paraId="7C8B60B2" w14:textId="77777777" w:rsidR="000F4690" w:rsidRPr="00FC5676" w:rsidRDefault="000F4690" w:rsidP="00404EA8">
            <w:pPr>
              <w:pStyle w:val="Paragraphedeliste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210A0D" w14:textId="4C1CDB70" w:rsidR="000F4690" w:rsidRPr="00FC5676" w:rsidRDefault="000F4690" w:rsidP="00404EA8">
            <w:pPr>
              <w:numPr>
                <w:ilvl w:val="0"/>
                <w:numId w:val="1"/>
              </w:numPr>
              <w:spacing w:line="240" w:lineRule="auto"/>
              <w:ind w:left="10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676">
              <w:rPr>
                <w:rFonts w:ascii="Times New Roman" w:eastAsia="Times New Roman" w:hAnsi="Times New Roman" w:cs="Times New Roman"/>
                <w:sz w:val="20"/>
                <w:szCs w:val="20"/>
              </w:rPr>
              <w:t>Participate in developing disaster recovery plans and ensure appropriate planning and training of users;</w:t>
            </w:r>
          </w:p>
          <w:p w14:paraId="50397A5C" w14:textId="77777777" w:rsidR="002967B6" w:rsidRPr="00FC5676" w:rsidRDefault="002967B6" w:rsidP="00404EA8">
            <w:pPr>
              <w:pStyle w:val="Paragraphedeliste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1B3128" w14:textId="08FAAEF4" w:rsidR="002967B6" w:rsidRPr="00FC5676" w:rsidRDefault="002967B6" w:rsidP="00404EA8">
            <w:pPr>
              <w:numPr>
                <w:ilvl w:val="0"/>
                <w:numId w:val="1"/>
              </w:numPr>
              <w:spacing w:line="240" w:lineRule="auto"/>
              <w:ind w:left="10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676">
              <w:rPr>
                <w:rFonts w:ascii="Times New Roman" w:eastAsia="Times New Roman" w:hAnsi="Times New Roman" w:cs="Times New Roman"/>
                <w:sz w:val="20"/>
                <w:szCs w:val="20"/>
              </w:rPr>
              <w:t>Conduct research, analysis and evaluation of new technologies and make recommendations for their deployment;</w:t>
            </w:r>
          </w:p>
          <w:p w14:paraId="3F010F6E" w14:textId="77777777" w:rsidR="002967B6" w:rsidRPr="00FC5676" w:rsidRDefault="002967B6" w:rsidP="00404EA8">
            <w:pPr>
              <w:pStyle w:val="Paragraphedeliste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4168535" w14:textId="4465922C" w:rsidR="002967B6" w:rsidRPr="00FC5676" w:rsidRDefault="002967B6" w:rsidP="00404EA8">
            <w:pPr>
              <w:numPr>
                <w:ilvl w:val="0"/>
                <w:numId w:val="1"/>
              </w:numPr>
              <w:spacing w:line="240" w:lineRule="auto"/>
              <w:ind w:left="10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676">
              <w:rPr>
                <w:rFonts w:ascii="Times New Roman" w:eastAsia="Times New Roman" w:hAnsi="Times New Roman" w:cs="Times New Roman"/>
                <w:sz w:val="20"/>
                <w:szCs w:val="20"/>
              </w:rPr>
              <w:t>Participate in the writing of reports and documents on topics related to systems, system requirements, information strategy, etc.</w:t>
            </w:r>
          </w:p>
          <w:p w14:paraId="7486088F" w14:textId="77777777" w:rsidR="002967B6" w:rsidRPr="00FC5676" w:rsidRDefault="002967B6" w:rsidP="00404EA8">
            <w:pPr>
              <w:pStyle w:val="Paragraphedeliste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A58904" w14:textId="1CA18182" w:rsidR="002967B6" w:rsidRPr="00FC5676" w:rsidRDefault="002967B6" w:rsidP="00404EA8">
            <w:pPr>
              <w:numPr>
                <w:ilvl w:val="0"/>
                <w:numId w:val="1"/>
              </w:numPr>
              <w:spacing w:line="240" w:lineRule="auto"/>
              <w:ind w:left="10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676">
              <w:rPr>
                <w:rFonts w:ascii="Times New Roman" w:eastAsia="Times New Roman" w:hAnsi="Times New Roman" w:cs="Times New Roman"/>
                <w:sz w:val="20"/>
                <w:szCs w:val="20"/>
              </w:rPr>
              <w:t>Manage IT contract administration, including the establishment of service level agreements with suppliers;</w:t>
            </w:r>
          </w:p>
          <w:p w14:paraId="3660DFE7" w14:textId="77777777" w:rsidR="002967B6" w:rsidRPr="00FC5676" w:rsidRDefault="002967B6" w:rsidP="00404EA8">
            <w:pPr>
              <w:pStyle w:val="Paragraphedeliste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F22420" w14:textId="381231C8" w:rsidR="002967B6" w:rsidRPr="00FC5676" w:rsidRDefault="002967B6" w:rsidP="00404EA8">
            <w:pPr>
              <w:numPr>
                <w:ilvl w:val="0"/>
                <w:numId w:val="1"/>
              </w:numPr>
              <w:spacing w:line="240" w:lineRule="auto"/>
              <w:ind w:left="10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676">
              <w:rPr>
                <w:rFonts w:ascii="Times New Roman" w:eastAsia="Times New Roman" w:hAnsi="Times New Roman" w:cs="Times New Roman"/>
                <w:sz w:val="20"/>
                <w:szCs w:val="20"/>
              </w:rPr>
              <w:t>Supervise junior IT staff;</w:t>
            </w:r>
          </w:p>
          <w:p w14:paraId="5927331C" w14:textId="77777777" w:rsidR="002967B6" w:rsidRPr="00FC5676" w:rsidRDefault="002967B6" w:rsidP="00404EA8">
            <w:pPr>
              <w:pStyle w:val="Paragraphedeliste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0CA51E" w14:textId="0D0505A9" w:rsidR="002967B6" w:rsidRPr="00FC5676" w:rsidRDefault="002967B6" w:rsidP="00404EA8">
            <w:pPr>
              <w:numPr>
                <w:ilvl w:val="0"/>
                <w:numId w:val="1"/>
              </w:numPr>
              <w:spacing w:line="240" w:lineRule="auto"/>
              <w:ind w:left="10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6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Implement and monitor daily backup and recovery procedure; and </w:t>
            </w:r>
          </w:p>
          <w:p w14:paraId="44E165AF" w14:textId="77777777" w:rsidR="000F4690" w:rsidRPr="00FC5676" w:rsidRDefault="000F4690" w:rsidP="00404EA8">
            <w:pPr>
              <w:pStyle w:val="Paragraphedeliste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CB5BF54" w14:textId="1E3B929B" w:rsidR="005904B8" w:rsidRPr="00FC5676" w:rsidRDefault="005904B8" w:rsidP="00404EA8">
            <w:pPr>
              <w:numPr>
                <w:ilvl w:val="0"/>
                <w:numId w:val="1"/>
              </w:numPr>
              <w:spacing w:line="240" w:lineRule="auto"/>
              <w:ind w:left="10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6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Perform any other task that may be assigned by </w:t>
            </w:r>
            <w:r w:rsidR="002967B6" w:rsidRPr="00FC56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the Director General</w:t>
            </w:r>
            <w:r w:rsidRPr="00FC56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404EA8" w:rsidRPr="00FC5676" w14:paraId="0D199475" w14:textId="77777777" w:rsidTr="00FC567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6221B" w14:textId="77777777" w:rsidR="005904B8" w:rsidRPr="00FC5676" w:rsidRDefault="005904B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FC56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Qualifications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7548D" w14:textId="5726BB97" w:rsidR="005904B8" w:rsidRPr="00FC5676" w:rsidRDefault="005904B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"/>
              </w:rPr>
            </w:pPr>
            <w:r w:rsidRPr="00FC5676">
              <w:rPr>
                <w:rFonts w:ascii="Times New Roman" w:eastAsia="Calibri" w:hAnsi="Times New Roman" w:cs="Times New Roman"/>
                <w:sz w:val="20"/>
                <w:szCs w:val="20"/>
                <w:lang w:val="en"/>
              </w:rPr>
              <w:t xml:space="preserve">The candidate must hold a </w:t>
            </w:r>
            <w:r w:rsidR="002967B6" w:rsidRPr="00FC5676">
              <w:rPr>
                <w:rFonts w:ascii="Times New Roman" w:eastAsia="Calibri" w:hAnsi="Times New Roman" w:cs="Times New Roman"/>
                <w:sz w:val="20"/>
                <w:szCs w:val="20"/>
                <w:lang w:val="en"/>
              </w:rPr>
              <w:t>bachelor’s</w:t>
            </w:r>
            <w:r w:rsidRPr="00FC5676">
              <w:rPr>
                <w:rFonts w:ascii="Times New Roman" w:eastAsia="Calibri" w:hAnsi="Times New Roman" w:cs="Times New Roman"/>
                <w:sz w:val="20"/>
                <w:szCs w:val="20"/>
                <w:lang w:val="en"/>
              </w:rPr>
              <w:t xml:space="preserve"> degree in computer science, information systems or computer engineering from a recognized University</w:t>
            </w:r>
            <w:r w:rsidR="000F4690" w:rsidRPr="00FC5676">
              <w:rPr>
                <w:rFonts w:ascii="Times New Roman" w:eastAsia="Calibri" w:hAnsi="Times New Roman" w:cs="Times New Roman"/>
                <w:sz w:val="20"/>
                <w:szCs w:val="20"/>
                <w:lang w:val="en"/>
              </w:rPr>
              <w:t>.</w:t>
            </w:r>
            <w:r w:rsidRPr="00FC5676">
              <w:rPr>
                <w:rFonts w:ascii="Times New Roman" w:eastAsia="Calibri" w:hAnsi="Times New Roman" w:cs="Times New Roman"/>
                <w:sz w:val="20"/>
                <w:szCs w:val="20"/>
                <w:lang w:val="en"/>
              </w:rPr>
              <w:t xml:space="preserve"> </w:t>
            </w:r>
            <w:proofErr w:type="spellStart"/>
            <w:r w:rsidRPr="00FC5676">
              <w:rPr>
                <w:rFonts w:ascii="Times New Roman" w:eastAsia="Calibri" w:hAnsi="Times New Roman" w:cs="Times New Roman"/>
                <w:sz w:val="20"/>
                <w:szCs w:val="20"/>
                <w:lang w:val="en"/>
              </w:rPr>
              <w:t>He/She</w:t>
            </w:r>
            <w:proofErr w:type="spellEnd"/>
            <w:r w:rsidRPr="00FC5676">
              <w:rPr>
                <w:rFonts w:ascii="Times New Roman" w:eastAsia="Calibri" w:hAnsi="Times New Roman" w:cs="Times New Roman"/>
                <w:sz w:val="20"/>
                <w:szCs w:val="20"/>
                <w:lang w:val="en"/>
              </w:rPr>
              <w:t xml:space="preserve"> must have: </w:t>
            </w:r>
          </w:p>
          <w:p w14:paraId="5A4390E5" w14:textId="34AFCE21" w:rsidR="005904B8" w:rsidRPr="00FC5676" w:rsidRDefault="005904B8" w:rsidP="005E20BE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FC5676"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  <w:t xml:space="preserve">A minimum of </w:t>
            </w:r>
            <w:r w:rsidR="0058737E"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  <w:t>5</w:t>
            </w:r>
            <w:r w:rsidRPr="00FC5676"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  <w:t xml:space="preserve"> years of progressively responsible experience in the planning, design, development, implementation, and maintenance of computer system</w:t>
            </w:r>
            <w:r w:rsidR="005E20BE" w:rsidRPr="00FC5676"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  <w:t>s;</w:t>
            </w:r>
            <w:r w:rsidRPr="00FC5676"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  <w:t xml:space="preserve"> </w:t>
            </w:r>
          </w:p>
          <w:p w14:paraId="6D1A7BB4" w14:textId="6BFBC0B1" w:rsidR="005904B8" w:rsidRPr="00FC5676" w:rsidRDefault="005904B8" w:rsidP="005E20BE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FC5676"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  <w:t xml:space="preserve">A minimum of </w:t>
            </w:r>
            <w:r w:rsidR="0058737E"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  <w:t>5</w:t>
            </w:r>
            <w:r w:rsidRPr="00FC5676"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  <w:t xml:space="preserve"> years of experience in complex system architecture</w:t>
            </w:r>
            <w:r w:rsidR="005E20BE" w:rsidRPr="00FC5676"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  <w:t>;</w:t>
            </w:r>
            <w:r w:rsidRPr="00FC5676"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  <w:t xml:space="preserve"> </w:t>
            </w:r>
          </w:p>
          <w:p w14:paraId="330A8A68" w14:textId="382BFE41" w:rsidR="005904B8" w:rsidRPr="00FC5676" w:rsidRDefault="005904B8" w:rsidP="005E20BE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FC5676"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  <w:t xml:space="preserve">A minimum of </w:t>
            </w:r>
            <w:r w:rsidR="0058737E"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  <w:t>5</w:t>
            </w:r>
            <w:r w:rsidRPr="00FC5676"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  <w:t xml:space="preserve"> years of experience in information and application security</w:t>
            </w:r>
            <w:r w:rsidR="005E20BE" w:rsidRPr="00FC5676"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  <w:t>;</w:t>
            </w:r>
          </w:p>
          <w:p w14:paraId="1A35690E" w14:textId="4FF68A95" w:rsidR="005904B8" w:rsidRPr="00FC5676" w:rsidRDefault="005904B8" w:rsidP="005E20BE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FC5676">
              <w:rPr>
                <w:rFonts w:ascii="Times New Roman" w:eastAsia="Calibri" w:hAnsi="Times New Roman" w:cs="Times New Roman"/>
                <w:sz w:val="22"/>
                <w:szCs w:val="22"/>
                <w:lang w:val="en"/>
              </w:rPr>
              <w:t xml:space="preserve">Experience in data </w:t>
            </w:r>
            <w:r w:rsidR="00684BA5" w:rsidRPr="00FC5676">
              <w:rPr>
                <w:rFonts w:ascii="Times New Roman" w:eastAsia="Calibri" w:hAnsi="Times New Roman" w:cs="Times New Roman"/>
                <w:sz w:val="22"/>
                <w:szCs w:val="22"/>
                <w:lang w:val="en"/>
              </w:rPr>
              <w:t>center</w:t>
            </w:r>
            <w:r w:rsidRPr="00FC5676">
              <w:rPr>
                <w:rFonts w:ascii="Times New Roman" w:eastAsia="Calibri" w:hAnsi="Times New Roman" w:cs="Times New Roman"/>
                <w:sz w:val="22"/>
                <w:szCs w:val="22"/>
                <w:lang w:val="en"/>
              </w:rPr>
              <w:t xml:space="preserve"> management methodology</w:t>
            </w:r>
            <w:r w:rsidR="005E20BE" w:rsidRPr="00FC5676">
              <w:rPr>
                <w:rFonts w:ascii="Times New Roman" w:eastAsia="Calibri" w:hAnsi="Times New Roman" w:cs="Times New Roman"/>
                <w:sz w:val="22"/>
                <w:szCs w:val="22"/>
                <w:lang w:val="en"/>
              </w:rPr>
              <w:t>;</w:t>
            </w:r>
          </w:p>
          <w:p w14:paraId="22ADDF36" w14:textId="2E4C8C4B" w:rsidR="005904B8" w:rsidRPr="00FC5676" w:rsidRDefault="005904B8" w:rsidP="005E20BE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FC5676"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  <w:t>Experience in developing policies and guidelines for implementation is desirable</w:t>
            </w:r>
            <w:r w:rsidR="005E20BE" w:rsidRPr="00FC5676"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  <w:t>; and</w:t>
            </w:r>
          </w:p>
          <w:p w14:paraId="5FE5C73F" w14:textId="7D14778A" w:rsidR="005904B8" w:rsidRPr="00FC5676" w:rsidRDefault="005904B8" w:rsidP="005E20BE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FC5676">
              <w:rPr>
                <w:rFonts w:ascii="Times New Roman" w:eastAsia="Calibri" w:hAnsi="Times New Roman" w:cs="Times New Roman"/>
                <w:sz w:val="20"/>
                <w:szCs w:val="20"/>
                <w:lang w:val="en"/>
              </w:rPr>
              <w:t>Good oral and written communication skills in either English or French. A working knowledge in the other language would be an added advantage.</w:t>
            </w:r>
          </w:p>
        </w:tc>
      </w:tr>
      <w:tr w:rsidR="00404EA8" w:rsidRPr="00FC5676" w14:paraId="31071447" w14:textId="77777777" w:rsidTr="00FC567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0F471" w14:textId="77777777" w:rsidR="005904B8" w:rsidRPr="00FC5676" w:rsidRDefault="005904B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FC56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Personality Requirements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E65C6" w14:textId="77777777" w:rsidR="005904B8" w:rsidRPr="00FC5676" w:rsidRDefault="005904B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"/>
              </w:rPr>
            </w:pPr>
            <w:r w:rsidRPr="00FC5676">
              <w:rPr>
                <w:rFonts w:ascii="Times New Roman" w:eastAsia="Calibri" w:hAnsi="Times New Roman" w:cs="Times New Roman"/>
                <w:sz w:val="20"/>
                <w:szCs w:val="20"/>
                <w:lang w:val="en"/>
              </w:rPr>
              <w:t xml:space="preserve">The candidate is expected to produce high quality work under pressure with little to no supervision and demonstrate the ability to </w:t>
            </w:r>
            <w:r w:rsidRPr="00FC5676">
              <w:rPr>
                <w:rFonts w:ascii="Times New Roman" w:eastAsia="Calibri" w:hAnsi="Times New Roman" w:cs="Times New Roman"/>
                <w:sz w:val="20"/>
                <w:szCs w:val="20"/>
              </w:rPr>
              <w:t>deal with sensitive issues in a multi-cultural environment and to build effective working relations with colleagues</w:t>
            </w:r>
            <w:r w:rsidRPr="00FC5676">
              <w:rPr>
                <w:rFonts w:ascii="Times New Roman" w:eastAsia="Calibri" w:hAnsi="Times New Roman" w:cs="Times New Roman"/>
                <w:sz w:val="20"/>
                <w:szCs w:val="20"/>
                <w:lang w:val="en"/>
              </w:rPr>
              <w:t xml:space="preserve">. </w:t>
            </w:r>
          </w:p>
          <w:p w14:paraId="7CE324C8" w14:textId="77777777" w:rsidR="005904B8" w:rsidRPr="00FC5676" w:rsidRDefault="005904B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FC5676">
              <w:rPr>
                <w:rFonts w:ascii="Times New Roman" w:eastAsia="Calibri" w:hAnsi="Times New Roman" w:cs="Times New Roman"/>
                <w:sz w:val="20"/>
                <w:szCs w:val="20"/>
                <w:lang w:val="en"/>
              </w:rPr>
              <w:t>Must not be more than 45 years of age.</w:t>
            </w:r>
          </w:p>
        </w:tc>
      </w:tr>
    </w:tbl>
    <w:p w14:paraId="77A1B8F0" w14:textId="77777777" w:rsidR="005904B8" w:rsidRPr="00FC5676" w:rsidRDefault="005904B8" w:rsidP="005904B8">
      <w:pPr>
        <w:rPr>
          <w:rFonts w:ascii="Times New Roman" w:hAnsi="Times New Roman" w:cs="Times New Roman"/>
          <w:lang w:val="en-US"/>
        </w:rPr>
      </w:pPr>
    </w:p>
    <w:p w14:paraId="1240C487" w14:textId="77777777" w:rsidR="005904B8" w:rsidRPr="00212D4B" w:rsidRDefault="005904B8" w:rsidP="00404EA8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2"/>
          <w:szCs w:val="20"/>
          <w:lang w:val="en"/>
        </w:rPr>
      </w:pPr>
      <w:bookmarkStart w:id="2" w:name="_Hlk80776157"/>
      <w:r w:rsidRPr="00212D4B">
        <w:rPr>
          <w:rFonts w:ascii="Times New Roman" w:eastAsia="Calibri" w:hAnsi="Times New Roman" w:cs="Times New Roman"/>
          <w:b/>
          <w:bCs/>
          <w:sz w:val="22"/>
          <w:szCs w:val="20"/>
          <w:lang w:val="en"/>
        </w:rPr>
        <w:t>Salary is competitive.</w:t>
      </w:r>
    </w:p>
    <w:p w14:paraId="59C033E7" w14:textId="7EA9983C" w:rsidR="005904B8" w:rsidRPr="00212D4B" w:rsidRDefault="005904B8" w:rsidP="00404EA8">
      <w:pPr>
        <w:spacing w:after="200" w:line="276" w:lineRule="auto"/>
        <w:ind w:left="567"/>
        <w:jc w:val="both"/>
        <w:rPr>
          <w:rFonts w:ascii="Times New Roman" w:eastAsia="Calibri" w:hAnsi="Times New Roman" w:cs="Times New Roman"/>
          <w:sz w:val="22"/>
          <w:szCs w:val="20"/>
          <w:lang w:val="en"/>
        </w:rPr>
      </w:pPr>
      <w:r w:rsidRPr="00212D4B">
        <w:rPr>
          <w:rFonts w:ascii="Times New Roman" w:eastAsia="Calibri" w:hAnsi="Times New Roman" w:cs="Times New Roman"/>
          <w:sz w:val="22"/>
          <w:szCs w:val="20"/>
          <w:lang w:val="en"/>
        </w:rPr>
        <w:t xml:space="preserve">Interested candidates who qualify should forward application, </w:t>
      </w:r>
      <w:r w:rsidR="005E20BE" w:rsidRPr="00212D4B">
        <w:rPr>
          <w:rFonts w:ascii="Times New Roman" w:eastAsia="Calibri" w:hAnsi="Times New Roman" w:cs="Times New Roman"/>
          <w:sz w:val="22"/>
          <w:szCs w:val="20"/>
          <w:lang w:val="en"/>
        </w:rPr>
        <w:t>credentials,</w:t>
      </w:r>
      <w:r w:rsidRPr="00212D4B">
        <w:rPr>
          <w:rFonts w:ascii="Times New Roman" w:eastAsia="Calibri" w:hAnsi="Times New Roman" w:cs="Times New Roman"/>
          <w:sz w:val="22"/>
          <w:szCs w:val="20"/>
          <w:lang w:val="en"/>
        </w:rPr>
        <w:t xml:space="preserve"> and up-to-date CV to the below address, on </w:t>
      </w:r>
      <w:r w:rsidR="002967B6" w:rsidRPr="00212D4B">
        <w:rPr>
          <w:rFonts w:ascii="Times New Roman" w:eastAsia="Calibri" w:hAnsi="Times New Roman" w:cs="Times New Roman"/>
          <w:sz w:val="22"/>
          <w:szCs w:val="20"/>
          <w:lang w:val="en"/>
        </w:rPr>
        <w:t xml:space="preserve">or </w:t>
      </w:r>
      <w:r w:rsidR="00212D4B" w:rsidRPr="00212D4B">
        <w:rPr>
          <w:rFonts w:ascii="Times New Roman" w:eastAsia="Calibri" w:hAnsi="Times New Roman" w:cs="Times New Roman"/>
          <w:sz w:val="22"/>
          <w:szCs w:val="20"/>
          <w:lang w:val="en"/>
        </w:rPr>
        <w:t xml:space="preserve">before </w:t>
      </w:r>
      <w:r w:rsidR="00212D4B" w:rsidRPr="00212D4B">
        <w:rPr>
          <w:rFonts w:ascii="Times New Roman" w:eastAsia="Calibri" w:hAnsi="Times New Roman" w:cs="Times New Roman"/>
          <w:b/>
          <w:bCs/>
          <w:sz w:val="22"/>
          <w:szCs w:val="20"/>
          <w:lang w:val="en"/>
        </w:rPr>
        <w:t>14</w:t>
      </w:r>
      <w:r w:rsidR="00212D4B" w:rsidRPr="00212D4B">
        <w:rPr>
          <w:rFonts w:ascii="Times New Roman" w:eastAsia="Calibri" w:hAnsi="Times New Roman" w:cs="Times New Roman"/>
          <w:b/>
          <w:bCs/>
          <w:sz w:val="22"/>
          <w:szCs w:val="20"/>
          <w:vertAlign w:val="superscript"/>
          <w:lang w:val="en"/>
        </w:rPr>
        <w:t>th</w:t>
      </w:r>
      <w:r w:rsidR="00212D4B" w:rsidRPr="00212D4B">
        <w:rPr>
          <w:rFonts w:ascii="Times New Roman" w:eastAsia="Calibri" w:hAnsi="Times New Roman" w:cs="Times New Roman"/>
          <w:b/>
          <w:bCs/>
          <w:sz w:val="22"/>
          <w:szCs w:val="20"/>
          <w:lang w:val="en"/>
        </w:rPr>
        <w:t xml:space="preserve"> March, 2025</w:t>
      </w:r>
      <w:r w:rsidR="002967B6" w:rsidRPr="00212D4B">
        <w:rPr>
          <w:rFonts w:ascii="Times New Roman" w:eastAsia="Calibri" w:hAnsi="Times New Roman" w:cs="Times New Roman"/>
          <w:sz w:val="22"/>
          <w:szCs w:val="20"/>
          <w:lang w:val="en"/>
        </w:rPr>
        <w:t xml:space="preserve">, </w:t>
      </w:r>
      <w:r w:rsidR="005E20BE" w:rsidRPr="00212D4B">
        <w:rPr>
          <w:rFonts w:ascii="Times New Roman" w:eastAsia="Calibri" w:hAnsi="Times New Roman" w:cs="Times New Roman"/>
          <w:sz w:val="22"/>
          <w:szCs w:val="20"/>
          <w:lang w:val="en"/>
        </w:rPr>
        <w:t>between the hours of</w:t>
      </w:r>
      <w:r w:rsidR="002967B6" w:rsidRPr="00212D4B">
        <w:rPr>
          <w:rFonts w:ascii="Times New Roman" w:eastAsia="Calibri" w:hAnsi="Times New Roman" w:cs="Times New Roman"/>
          <w:sz w:val="22"/>
          <w:szCs w:val="20"/>
          <w:lang w:val="en"/>
        </w:rPr>
        <w:t xml:space="preserve"> 08:30 am to 5:00 pm</w:t>
      </w:r>
      <w:r w:rsidR="005E20BE" w:rsidRPr="00212D4B">
        <w:rPr>
          <w:rFonts w:ascii="Times New Roman" w:eastAsia="Calibri" w:hAnsi="Times New Roman" w:cs="Times New Roman"/>
          <w:sz w:val="22"/>
          <w:szCs w:val="20"/>
          <w:lang w:val="en"/>
        </w:rPr>
        <w:t>, Mondays to Fridays.</w:t>
      </w:r>
    </w:p>
    <w:p w14:paraId="5EAD7F3D" w14:textId="77777777" w:rsidR="005904B8" w:rsidRPr="00FC5676" w:rsidRDefault="005904B8" w:rsidP="00404EA8">
      <w:pPr>
        <w:spacing w:after="20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en"/>
        </w:rPr>
      </w:pPr>
    </w:p>
    <w:p w14:paraId="40F72DE3" w14:textId="7DDF2EEF" w:rsidR="005904B8" w:rsidRPr="00FC5676" w:rsidRDefault="005904B8" w:rsidP="002967B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en-US"/>
        </w:rPr>
      </w:pPr>
      <w:r w:rsidRPr="00FC5676">
        <w:rPr>
          <w:rFonts w:ascii="Times New Roman" w:eastAsia="Calibri" w:hAnsi="Times New Roman" w:cs="Times New Roman"/>
          <w:b/>
          <w:bCs/>
          <w:sz w:val="20"/>
          <w:szCs w:val="20"/>
          <w:lang w:val="en-US"/>
        </w:rPr>
        <w:t xml:space="preserve">The </w:t>
      </w:r>
      <w:r w:rsidR="000F4690" w:rsidRPr="00FC5676">
        <w:rPr>
          <w:rFonts w:ascii="Times New Roman" w:eastAsia="Calibri" w:hAnsi="Times New Roman" w:cs="Times New Roman"/>
          <w:b/>
          <w:bCs/>
          <w:sz w:val="20"/>
          <w:szCs w:val="20"/>
          <w:lang w:val="en-US"/>
        </w:rPr>
        <w:t>Director General</w:t>
      </w:r>
    </w:p>
    <w:p w14:paraId="65A8386D" w14:textId="77777777" w:rsidR="005904B8" w:rsidRPr="00FC5676" w:rsidRDefault="005904B8" w:rsidP="002967B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en-US"/>
        </w:rPr>
      </w:pPr>
      <w:r w:rsidRPr="00FC5676">
        <w:rPr>
          <w:rFonts w:ascii="Times New Roman" w:eastAsia="Calibri" w:hAnsi="Times New Roman" w:cs="Times New Roman"/>
          <w:b/>
          <w:bCs/>
          <w:sz w:val="20"/>
          <w:szCs w:val="20"/>
          <w:lang w:val="en-US"/>
        </w:rPr>
        <w:t>West African Monetary Agency</w:t>
      </w:r>
    </w:p>
    <w:p w14:paraId="170EC37B" w14:textId="40BF43D3" w:rsidR="005904B8" w:rsidRPr="00FC5676" w:rsidRDefault="005904B8" w:rsidP="002967B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en-US"/>
        </w:rPr>
      </w:pPr>
      <w:r w:rsidRPr="00FC5676">
        <w:rPr>
          <w:rFonts w:ascii="Times New Roman" w:eastAsia="Calibri" w:hAnsi="Times New Roman" w:cs="Times New Roman"/>
          <w:b/>
          <w:bCs/>
          <w:sz w:val="20"/>
          <w:szCs w:val="20"/>
          <w:lang w:val="en-US"/>
        </w:rPr>
        <w:t>1K Scan Drive, Off Spur Road</w:t>
      </w:r>
      <w:r w:rsidR="002967B6" w:rsidRPr="00FC5676">
        <w:rPr>
          <w:rFonts w:ascii="Times New Roman" w:eastAsia="Calibri" w:hAnsi="Times New Roman" w:cs="Times New Roman"/>
          <w:b/>
          <w:bCs/>
          <w:sz w:val="20"/>
          <w:szCs w:val="20"/>
          <w:lang w:val="en-US"/>
        </w:rPr>
        <w:t xml:space="preserve">, </w:t>
      </w:r>
      <w:r w:rsidRPr="00FC5676">
        <w:rPr>
          <w:rFonts w:ascii="Times New Roman" w:eastAsia="Calibri" w:hAnsi="Times New Roman" w:cs="Times New Roman"/>
          <w:b/>
          <w:bCs/>
          <w:sz w:val="22"/>
          <w:szCs w:val="22"/>
          <w:lang w:val="en-US"/>
        </w:rPr>
        <w:t>Freetown</w:t>
      </w:r>
      <w:bookmarkEnd w:id="2"/>
    </w:p>
    <w:p w14:paraId="11881C07" w14:textId="77777777" w:rsidR="002967B6" w:rsidRPr="00FC5676" w:rsidRDefault="002967B6" w:rsidP="002967B6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2"/>
          <w:szCs w:val="22"/>
          <w:lang w:val="en-US"/>
        </w:rPr>
      </w:pPr>
    </w:p>
    <w:p w14:paraId="5D204851" w14:textId="4022A0F4" w:rsidR="002967B6" w:rsidRPr="00FC5676" w:rsidRDefault="002967B6" w:rsidP="002967B6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2"/>
          <w:szCs w:val="22"/>
          <w:lang w:val="en-US"/>
        </w:rPr>
      </w:pPr>
      <w:r w:rsidRPr="00FC5676">
        <w:rPr>
          <w:rFonts w:ascii="Times New Roman" w:eastAsia="Calibri" w:hAnsi="Times New Roman" w:cs="Times New Roman"/>
          <w:b/>
          <w:bCs/>
          <w:sz w:val="22"/>
          <w:szCs w:val="22"/>
          <w:lang w:val="en-US"/>
        </w:rPr>
        <w:t>OR</w:t>
      </w:r>
    </w:p>
    <w:p w14:paraId="45E4C6B1" w14:textId="3833482C" w:rsidR="002967B6" w:rsidRPr="00FC5676" w:rsidRDefault="005E20BE" w:rsidP="005E20B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2"/>
          <w:szCs w:val="22"/>
          <w:lang w:val="en-US"/>
        </w:rPr>
      </w:pPr>
      <w:r w:rsidRPr="00FC5676">
        <w:rPr>
          <w:rFonts w:ascii="Times New Roman" w:eastAsia="Calibri" w:hAnsi="Times New Roman" w:cs="Times New Roman"/>
          <w:b/>
          <w:bCs/>
          <w:sz w:val="22"/>
          <w:szCs w:val="22"/>
          <w:lang w:val="en-US"/>
        </w:rPr>
        <w:t xml:space="preserve">Submit it by email to: </w:t>
      </w:r>
      <w:hyperlink r:id="rId9" w:history="1">
        <w:r w:rsidRPr="00FC5676">
          <w:rPr>
            <w:rStyle w:val="Lienhypertexte"/>
            <w:rFonts w:ascii="Times New Roman" w:eastAsia="Calibri" w:hAnsi="Times New Roman" w:cs="Times New Roman"/>
            <w:b/>
            <w:bCs/>
            <w:sz w:val="22"/>
            <w:szCs w:val="22"/>
            <w:lang w:val="en-US"/>
          </w:rPr>
          <w:t>wamao@amao-wama.org</w:t>
        </w:r>
      </w:hyperlink>
    </w:p>
    <w:p w14:paraId="7D77B785" w14:textId="77777777" w:rsidR="002967B6" w:rsidRPr="00FC5676" w:rsidRDefault="002967B6" w:rsidP="005904B8">
      <w:pPr>
        <w:spacing w:after="0" w:line="276" w:lineRule="auto"/>
        <w:rPr>
          <w:rFonts w:ascii="Times New Roman" w:eastAsia="Calibri" w:hAnsi="Times New Roman" w:cs="Times New Roman"/>
          <w:b/>
          <w:bCs/>
          <w:sz w:val="22"/>
          <w:szCs w:val="22"/>
          <w:lang w:val="en-US"/>
        </w:rPr>
      </w:pPr>
    </w:p>
    <w:p w14:paraId="56981179" w14:textId="77777777" w:rsidR="005E20BE" w:rsidRPr="00FC5676" w:rsidRDefault="005E20BE" w:rsidP="005E20BE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en"/>
        </w:rPr>
      </w:pPr>
    </w:p>
    <w:p w14:paraId="33AED6DD" w14:textId="4E816F4F" w:rsidR="000F4690" w:rsidRPr="00FC5676" w:rsidRDefault="000F4690" w:rsidP="005E20BE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en"/>
        </w:rPr>
      </w:pPr>
      <w:r w:rsidRPr="00FC5676">
        <w:rPr>
          <w:rFonts w:ascii="Times New Roman" w:eastAsia="Calibri" w:hAnsi="Times New Roman" w:cs="Times New Roman"/>
          <w:b/>
          <w:bCs/>
          <w:sz w:val="20"/>
          <w:szCs w:val="20"/>
          <w:lang w:val="en"/>
        </w:rPr>
        <w:t>WAMA is an equal opportunity employer, only shortlisted candidates will be contacted.</w:t>
      </w:r>
    </w:p>
    <w:p w14:paraId="713D754F" w14:textId="77777777" w:rsidR="000E2FCA" w:rsidRPr="00FC5676" w:rsidRDefault="000E2FCA">
      <w:pPr>
        <w:rPr>
          <w:rFonts w:ascii="Times New Roman" w:hAnsi="Times New Roman" w:cs="Times New Roman"/>
        </w:rPr>
      </w:pPr>
    </w:p>
    <w:sectPr w:rsidR="000E2FCA" w:rsidRPr="00FC5676" w:rsidSect="009552BB">
      <w:pgSz w:w="12240" w:h="15840"/>
      <w:pgMar w:top="709" w:right="758" w:bottom="851" w:left="284" w:header="1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F94471" w14:textId="77777777" w:rsidR="00064B2C" w:rsidRDefault="00064B2C" w:rsidP="00977D98">
      <w:pPr>
        <w:spacing w:after="0" w:line="240" w:lineRule="auto"/>
      </w:pPr>
      <w:r>
        <w:separator/>
      </w:r>
    </w:p>
  </w:endnote>
  <w:endnote w:type="continuationSeparator" w:id="0">
    <w:p w14:paraId="7F053834" w14:textId="77777777" w:rsidR="00064B2C" w:rsidRDefault="00064B2C" w:rsidP="00977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ABAB30" w14:textId="77777777" w:rsidR="00064B2C" w:rsidRDefault="00064B2C" w:rsidP="00977D98">
      <w:pPr>
        <w:spacing w:after="0" w:line="240" w:lineRule="auto"/>
      </w:pPr>
      <w:r>
        <w:separator/>
      </w:r>
    </w:p>
  </w:footnote>
  <w:footnote w:type="continuationSeparator" w:id="0">
    <w:p w14:paraId="1494B652" w14:textId="77777777" w:rsidR="00064B2C" w:rsidRDefault="00064B2C" w:rsidP="00977D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A6A25"/>
    <w:multiLevelType w:val="hybridMultilevel"/>
    <w:tmpl w:val="91D87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801736"/>
    <w:multiLevelType w:val="hybridMultilevel"/>
    <w:tmpl w:val="47AE6F9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4B8"/>
    <w:rsid w:val="00064B2C"/>
    <w:rsid w:val="000835EC"/>
    <w:rsid w:val="000E2FCA"/>
    <w:rsid w:val="000F4690"/>
    <w:rsid w:val="00212D4B"/>
    <w:rsid w:val="00242B4E"/>
    <w:rsid w:val="002967B6"/>
    <w:rsid w:val="00404EA8"/>
    <w:rsid w:val="0058737E"/>
    <w:rsid w:val="005904B8"/>
    <w:rsid w:val="005A32FB"/>
    <w:rsid w:val="005E20BE"/>
    <w:rsid w:val="00684BA5"/>
    <w:rsid w:val="0077151D"/>
    <w:rsid w:val="008224D2"/>
    <w:rsid w:val="00915161"/>
    <w:rsid w:val="009552BB"/>
    <w:rsid w:val="00977D98"/>
    <w:rsid w:val="00C01269"/>
    <w:rsid w:val="00CE2720"/>
    <w:rsid w:val="00FC5676"/>
    <w:rsid w:val="00FD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81AE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4B8"/>
    <w:pPr>
      <w:spacing w:line="256" w:lineRule="auto"/>
    </w:pPr>
    <w:rPr>
      <w:rFonts w:ascii="Bookman Old Style" w:hAnsi="Bookman Old Style" w:cs="Calibri"/>
      <w:szCs w:val="24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904B8"/>
    <w:pPr>
      <w:spacing w:after="0" w:line="240" w:lineRule="auto"/>
    </w:pPr>
    <w:rPr>
      <w:rFonts w:asciiTheme="minorHAnsi" w:hAnsiTheme="minorHAnsi"/>
      <w:sz w:val="22"/>
    </w:rPr>
  </w:style>
  <w:style w:type="table" w:styleId="Grilledutableau">
    <w:name w:val="Table Grid"/>
    <w:basedOn w:val="TableauNormal"/>
    <w:uiPriority w:val="39"/>
    <w:rsid w:val="005904B8"/>
    <w:pPr>
      <w:spacing w:after="0" w:line="240" w:lineRule="auto"/>
    </w:pPr>
    <w:rPr>
      <w:rFonts w:ascii="Bookman Old Style" w:hAnsi="Bookman Old Style" w:cs="Calibri"/>
      <w:szCs w:val="24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1516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967B6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967B6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977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7D98"/>
    <w:rPr>
      <w:rFonts w:ascii="Bookman Old Style" w:hAnsi="Bookman Old Style" w:cs="Calibri"/>
      <w:szCs w:val="24"/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977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7D98"/>
    <w:rPr>
      <w:rFonts w:ascii="Bookman Old Style" w:hAnsi="Bookman Old Style" w:cs="Calibri"/>
      <w:szCs w:val="24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2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2B4E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4B8"/>
    <w:pPr>
      <w:spacing w:line="256" w:lineRule="auto"/>
    </w:pPr>
    <w:rPr>
      <w:rFonts w:ascii="Bookman Old Style" w:hAnsi="Bookman Old Style" w:cs="Calibri"/>
      <w:szCs w:val="24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904B8"/>
    <w:pPr>
      <w:spacing w:after="0" w:line="240" w:lineRule="auto"/>
    </w:pPr>
    <w:rPr>
      <w:rFonts w:asciiTheme="minorHAnsi" w:hAnsiTheme="minorHAnsi"/>
      <w:sz w:val="22"/>
    </w:rPr>
  </w:style>
  <w:style w:type="table" w:styleId="Grilledutableau">
    <w:name w:val="Table Grid"/>
    <w:basedOn w:val="TableauNormal"/>
    <w:uiPriority w:val="39"/>
    <w:rsid w:val="005904B8"/>
    <w:pPr>
      <w:spacing w:after="0" w:line="240" w:lineRule="auto"/>
    </w:pPr>
    <w:rPr>
      <w:rFonts w:ascii="Bookman Old Style" w:hAnsi="Bookman Old Style" w:cs="Calibri"/>
      <w:szCs w:val="24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1516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967B6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967B6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977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7D98"/>
    <w:rPr>
      <w:rFonts w:ascii="Bookman Old Style" w:hAnsi="Bookman Old Style" w:cs="Calibri"/>
      <w:szCs w:val="24"/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977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7D98"/>
    <w:rPr>
      <w:rFonts w:ascii="Bookman Old Style" w:hAnsi="Bookman Old Style" w:cs="Calibri"/>
      <w:szCs w:val="24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2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2B4E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4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amao@amao-wam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3591</Characters>
  <Application>Microsoft Office Word</Application>
  <DocSecurity>0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Taylor</dc:creator>
  <cp:lastModifiedBy>Elhadj Balde</cp:lastModifiedBy>
  <cp:revision>2</cp:revision>
  <cp:lastPrinted>2022-10-06T16:13:00Z</cp:lastPrinted>
  <dcterms:created xsi:type="dcterms:W3CDTF">2025-02-17T14:23:00Z</dcterms:created>
  <dcterms:modified xsi:type="dcterms:W3CDTF">2025-02-17T14:23:00Z</dcterms:modified>
</cp:coreProperties>
</file>